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D9" w:rsidRDefault="009264D9" w:rsidP="009264D9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64D9" w:rsidRPr="009264D9" w:rsidRDefault="009264D9" w:rsidP="009264D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620200099/29801(4)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9264D9" w:rsidRPr="009264D9" w:rsidRDefault="009264D9" w:rsidP="009264D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620200099/29801(4)</w:t>
                      </w:r>
                    </w:p>
                  </w:txbxContent>
                </v:textbox>
              </v:rect>
            </w:pict>
          </mc:Fallback>
        </mc:AlternateContent>
      </w:r>
    </w:p>
    <w:p w:rsidR="009264D9" w:rsidRDefault="009264D9" w:rsidP="009264D9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9264D9" w:rsidRPr="009264D9" w:rsidRDefault="009264D9" w:rsidP="009264D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264D9" w:rsidRPr="009264D9" w:rsidRDefault="009264D9" w:rsidP="009264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264D9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9264D9">
        <w:rPr>
          <w:rFonts w:ascii="Times New Roman" w:eastAsia="Calibri" w:hAnsi="Times New Roman" w:cs="Times New Roman"/>
          <w:sz w:val="36"/>
          <w:szCs w:val="36"/>
        </w:rPr>
        <w:br/>
      </w:r>
      <w:r w:rsidRPr="009264D9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9264D9" w:rsidRPr="009264D9" w:rsidRDefault="009264D9" w:rsidP="009264D9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264D9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9264D9">
        <w:rPr>
          <w:rFonts w:ascii="Times New Roman" w:eastAsia="Calibri" w:hAnsi="Times New Roman" w:cs="Times New Roman"/>
          <w:sz w:val="36"/>
          <w:szCs w:val="36"/>
        </w:rPr>
        <w:br/>
      </w:r>
      <w:r w:rsidRPr="009264D9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C90211" w:rsidRDefault="00C90211" w:rsidP="00C90211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90211" w:rsidRDefault="00D7366B" w:rsidP="00D7366B">
      <w:pPr>
        <w:spacing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 октября 2024 г. № 481</w:t>
      </w:r>
    </w:p>
    <w:p w:rsidR="00D7366B" w:rsidRPr="00C90211" w:rsidRDefault="00D7366B" w:rsidP="00D7366B">
      <w:pPr>
        <w:spacing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Кызыл</w:t>
      </w:r>
    </w:p>
    <w:p w:rsidR="00B22EBB" w:rsidRPr="00C90211" w:rsidRDefault="00B22EBB" w:rsidP="00C90211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90211" w:rsidRDefault="00B22EBB" w:rsidP="00C90211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9021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C90211" w:rsidRDefault="00B22EBB" w:rsidP="00C90211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9021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Правительства Республики Тыва </w:t>
      </w:r>
    </w:p>
    <w:p w:rsidR="00B22EBB" w:rsidRPr="00C90211" w:rsidRDefault="00B22EBB" w:rsidP="00C90211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9021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от 7 июня 2023 г. № 377</w:t>
      </w:r>
    </w:p>
    <w:p w:rsidR="00B22EBB" w:rsidRPr="00C90211" w:rsidRDefault="00B22EBB" w:rsidP="00C90211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A3CBD" w:rsidRPr="00C90211" w:rsidRDefault="006A3CBD" w:rsidP="00C90211">
      <w:pPr>
        <w:pStyle w:val="ConsPlusTitlePage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A3CBD" w:rsidRDefault="006A3CBD" w:rsidP="00C90211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0211">
        <w:rPr>
          <w:rFonts w:ascii="Times New Roman" w:hAnsi="Times New Roman" w:cs="Times New Roman"/>
          <w:iCs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r w:rsidRPr="00C90211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C90211">
        <w:rPr>
          <w:rFonts w:ascii="Times New Roman" w:hAnsi="Times New Roman" w:cs="Times New Roman"/>
          <w:iCs/>
          <w:sz w:val="28"/>
          <w:szCs w:val="28"/>
        </w:rPr>
        <w:t xml:space="preserve"> «О Правительстве Республики Тыва» Прав</w:t>
      </w:r>
      <w:r w:rsidRPr="00C90211">
        <w:rPr>
          <w:rFonts w:ascii="Times New Roman" w:hAnsi="Times New Roman" w:cs="Times New Roman"/>
          <w:iCs/>
          <w:sz w:val="28"/>
          <w:szCs w:val="28"/>
        </w:rPr>
        <w:t>и</w:t>
      </w:r>
      <w:r w:rsidRPr="00C90211">
        <w:rPr>
          <w:rFonts w:ascii="Times New Roman" w:hAnsi="Times New Roman" w:cs="Times New Roman"/>
          <w:iCs/>
          <w:sz w:val="28"/>
          <w:szCs w:val="28"/>
        </w:rPr>
        <w:t xml:space="preserve">тельство Республики Тыва </w:t>
      </w:r>
      <w:r w:rsidR="00C90211" w:rsidRPr="00C90211">
        <w:rPr>
          <w:rFonts w:ascii="Times New Roman" w:hAnsi="Times New Roman" w:cs="Times New Roman"/>
          <w:iCs/>
          <w:sz w:val="28"/>
          <w:szCs w:val="28"/>
        </w:rPr>
        <w:t>ПОСТАНОВЛЯЕТ:</w:t>
      </w:r>
    </w:p>
    <w:p w:rsidR="00C90211" w:rsidRPr="00C90211" w:rsidRDefault="00C90211" w:rsidP="00C90211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A3CBD" w:rsidRPr="00C90211" w:rsidRDefault="006A3CBD" w:rsidP="00C90211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0211">
        <w:rPr>
          <w:rFonts w:ascii="Times New Roman" w:hAnsi="Times New Roman" w:cs="Times New Roman"/>
          <w:iCs/>
          <w:sz w:val="28"/>
          <w:szCs w:val="28"/>
        </w:rPr>
        <w:t>1. Внести в постановление Правительства Республики Тыва от 7 июня 2023 г. № 377 «Об утверждении Порядка предоставления единовременной в</w:t>
      </w:r>
      <w:r w:rsidRPr="00C90211">
        <w:rPr>
          <w:rFonts w:ascii="Times New Roman" w:hAnsi="Times New Roman" w:cs="Times New Roman"/>
          <w:iCs/>
          <w:sz w:val="28"/>
          <w:szCs w:val="28"/>
        </w:rPr>
        <w:t>ы</w:t>
      </w:r>
      <w:r w:rsidRPr="00C90211">
        <w:rPr>
          <w:rFonts w:ascii="Times New Roman" w:hAnsi="Times New Roman" w:cs="Times New Roman"/>
          <w:iCs/>
          <w:sz w:val="28"/>
          <w:szCs w:val="28"/>
        </w:rPr>
        <w:t>платы на обзаведение имуществом и Порядка предоставления социальных в</w:t>
      </w:r>
      <w:r w:rsidRPr="00C90211">
        <w:rPr>
          <w:rFonts w:ascii="Times New Roman" w:hAnsi="Times New Roman" w:cs="Times New Roman"/>
          <w:iCs/>
          <w:sz w:val="28"/>
          <w:szCs w:val="28"/>
        </w:rPr>
        <w:t>ы</w:t>
      </w:r>
      <w:r w:rsidRPr="00C90211">
        <w:rPr>
          <w:rFonts w:ascii="Times New Roman" w:hAnsi="Times New Roman" w:cs="Times New Roman"/>
          <w:iCs/>
          <w:sz w:val="28"/>
          <w:szCs w:val="28"/>
        </w:rPr>
        <w:t>плат на приобретение жилых помещений на основании выдаваемых госуда</w:t>
      </w:r>
      <w:r w:rsidRPr="00C90211">
        <w:rPr>
          <w:rFonts w:ascii="Times New Roman" w:hAnsi="Times New Roman" w:cs="Times New Roman"/>
          <w:iCs/>
          <w:sz w:val="28"/>
          <w:szCs w:val="28"/>
        </w:rPr>
        <w:t>р</w:t>
      </w:r>
      <w:r w:rsidRPr="00C90211">
        <w:rPr>
          <w:rFonts w:ascii="Times New Roman" w:hAnsi="Times New Roman" w:cs="Times New Roman"/>
          <w:iCs/>
          <w:sz w:val="28"/>
          <w:szCs w:val="28"/>
        </w:rPr>
        <w:t>ственных жилищных сертификатов жителям г. Херсона и части Херсонской о</w:t>
      </w:r>
      <w:r w:rsidRPr="00C90211">
        <w:rPr>
          <w:rFonts w:ascii="Times New Roman" w:hAnsi="Times New Roman" w:cs="Times New Roman"/>
          <w:iCs/>
          <w:sz w:val="28"/>
          <w:szCs w:val="28"/>
        </w:rPr>
        <w:t>б</w:t>
      </w:r>
      <w:r w:rsidRPr="00C90211">
        <w:rPr>
          <w:rFonts w:ascii="Times New Roman" w:hAnsi="Times New Roman" w:cs="Times New Roman"/>
          <w:iCs/>
          <w:sz w:val="28"/>
          <w:szCs w:val="28"/>
        </w:rPr>
        <w:t>ласти, покинувшим место постоянного проживания и прибывшим в экстренном массовом порядке на территорию Республики Тыва на постоянное место ж</w:t>
      </w:r>
      <w:r w:rsidRPr="00C90211">
        <w:rPr>
          <w:rFonts w:ascii="Times New Roman" w:hAnsi="Times New Roman" w:cs="Times New Roman"/>
          <w:iCs/>
          <w:sz w:val="28"/>
          <w:szCs w:val="28"/>
        </w:rPr>
        <w:t>и</w:t>
      </w:r>
      <w:r w:rsidRPr="00C90211">
        <w:rPr>
          <w:rFonts w:ascii="Times New Roman" w:hAnsi="Times New Roman" w:cs="Times New Roman"/>
          <w:iCs/>
          <w:sz w:val="28"/>
          <w:szCs w:val="28"/>
        </w:rPr>
        <w:t>тельства» следующие изменения:</w:t>
      </w:r>
    </w:p>
    <w:p w:rsidR="00E95C0B" w:rsidRPr="00C90211" w:rsidRDefault="00423EEB" w:rsidP="00C90211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0211">
        <w:rPr>
          <w:rFonts w:ascii="Times New Roman" w:hAnsi="Times New Roman" w:cs="Times New Roman"/>
          <w:iCs/>
          <w:sz w:val="28"/>
          <w:szCs w:val="28"/>
        </w:rPr>
        <w:t>1) в Порядке предоставления жителям г. Херсона и части Херсонской о</w:t>
      </w:r>
      <w:r w:rsidRPr="00C90211">
        <w:rPr>
          <w:rFonts w:ascii="Times New Roman" w:hAnsi="Times New Roman" w:cs="Times New Roman"/>
          <w:iCs/>
          <w:sz w:val="28"/>
          <w:szCs w:val="28"/>
        </w:rPr>
        <w:t>б</w:t>
      </w:r>
      <w:r w:rsidRPr="00C90211">
        <w:rPr>
          <w:rFonts w:ascii="Times New Roman" w:hAnsi="Times New Roman" w:cs="Times New Roman"/>
          <w:iCs/>
          <w:sz w:val="28"/>
          <w:szCs w:val="28"/>
        </w:rPr>
        <w:t>ласти, покинувшим место постоянного проживания и прибывшим в экстренном массовом порядке на территорию Республики Тыва на постоянное место ж</w:t>
      </w:r>
      <w:r w:rsidRPr="00C90211">
        <w:rPr>
          <w:rFonts w:ascii="Times New Roman" w:hAnsi="Times New Roman" w:cs="Times New Roman"/>
          <w:iCs/>
          <w:sz w:val="28"/>
          <w:szCs w:val="28"/>
        </w:rPr>
        <w:t>и</w:t>
      </w:r>
      <w:r w:rsidRPr="00C90211">
        <w:rPr>
          <w:rFonts w:ascii="Times New Roman" w:hAnsi="Times New Roman" w:cs="Times New Roman"/>
          <w:iCs/>
          <w:sz w:val="28"/>
          <w:szCs w:val="28"/>
        </w:rPr>
        <w:t>тельства, единовременной выплаты на обзаведение имуществом:</w:t>
      </w:r>
    </w:p>
    <w:p w:rsidR="00B22EBB" w:rsidRPr="00C90211" w:rsidRDefault="00B22EBB" w:rsidP="00C90211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0211">
        <w:rPr>
          <w:rFonts w:ascii="Times New Roman" w:hAnsi="Times New Roman" w:cs="Times New Roman"/>
          <w:iCs/>
          <w:sz w:val="28"/>
          <w:szCs w:val="28"/>
        </w:rPr>
        <w:t>подпункт «а» пункта 8 изложить в следующей редакции:</w:t>
      </w:r>
    </w:p>
    <w:p w:rsidR="009264D9" w:rsidRDefault="00B22EBB" w:rsidP="00C90211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0211">
        <w:rPr>
          <w:rFonts w:ascii="Times New Roman" w:hAnsi="Times New Roman" w:cs="Times New Roman"/>
          <w:iCs/>
          <w:sz w:val="28"/>
          <w:szCs w:val="28"/>
        </w:rPr>
        <w:t>«</w:t>
      </w:r>
      <w:r w:rsidR="00E95C0B" w:rsidRPr="00C90211">
        <w:rPr>
          <w:rFonts w:ascii="Times New Roman" w:hAnsi="Times New Roman" w:cs="Times New Roman"/>
          <w:iCs/>
          <w:sz w:val="28"/>
          <w:szCs w:val="28"/>
        </w:rPr>
        <w:t xml:space="preserve">а) </w:t>
      </w:r>
      <w:r w:rsidRPr="00C90211">
        <w:rPr>
          <w:rFonts w:ascii="Times New Roman" w:hAnsi="Times New Roman" w:cs="Times New Roman"/>
          <w:iCs/>
          <w:sz w:val="28"/>
          <w:szCs w:val="28"/>
        </w:rPr>
        <w:t xml:space="preserve">документы, удостоверяющие личность гражданина, членов его семьи (паспорт </w:t>
      </w:r>
      <w:r w:rsidR="009264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0211">
        <w:rPr>
          <w:rFonts w:ascii="Times New Roman" w:hAnsi="Times New Roman" w:cs="Times New Roman"/>
          <w:iCs/>
          <w:sz w:val="28"/>
          <w:szCs w:val="28"/>
        </w:rPr>
        <w:t xml:space="preserve">гражданина </w:t>
      </w:r>
      <w:r w:rsidR="009264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0211">
        <w:rPr>
          <w:rFonts w:ascii="Times New Roman" w:hAnsi="Times New Roman" w:cs="Times New Roman"/>
          <w:iCs/>
          <w:sz w:val="28"/>
          <w:szCs w:val="28"/>
        </w:rPr>
        <w:t>Российской Федераци</w:t>
      </w:r>
      <w:r w:rsidR="009264D9">
        <w:rPr>
          <w:rFonts w:ascii="Times New Roman" w:hAnsi="Times New Roman" w:cs="Times New Roman"/>
          <w:iCs/>
          <w:sz w:val="28"/>
          <w:szCs w:val="28"/>
        </w:rPr>
        <w:t xml:space="preserve">и,  свидетельство  о  рождении  для </w:t>
      </w:r>
    </w:p>
    <w:p w:rsidR="009264D9" w:rsidRDefault="009264D9" w:rsidP="009264D9">
      <w:pPr>
        <w:pStyle w:val="ConsPlusTitlePage"/>
        <w:spacing w:line="36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264D9" w:rsidRDefault="009264D9" w:rsidP="009264D9">
      <w:pPr>
        <w:pStyle w:val="ConsPlusTitlePage"/>
        <w:spacing w:line="36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p w:rsidR="00B22EBB" w:rsidRPr="00C90211" w:rsidRDefault="00B22EBB" w:rsidP="009264D9">
      <w:pPr>
        <w:pStyle w:val="ConsPlusTitlePage"/>
        <w:spacing w:line="36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0211">
        <w:rPr>
          <w:rFonts w:ascii="Times New Roman" w:hAnsi="Times New Roman" w:cs="Times New Roman"/>
          <w:iCs/>
          <w:sz w:val="28"/>
          <w:szCs w:val="28"/>
        </w:rPr>
        <w:lastRenderedPageBreak/>
        <w:t>детей до 14 лет). При этом к членам семьи гражданина, указанного в пункте 4 настоящего Порядка,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по очной форме в организациях, ос</w:t>
      </w:r>
      <w:r w:rsidRPr="00C90211">
        <w:rPr>
          <w:rFonts w:ascii="Times New Roman" w:hAnsi="Times New Roman" w:cs="Times New Roman"/>
          <w:iCs/>
          <w:sz w:val="28"/>
          <w:szCs w:val="28"/>
        </w:rPr>
        <w:t>у</w:t>
      </w:r>
      <w:r w:rsidRPr="00C90211">
        <w:rPr>
          <w:rFonts w:ascii="Times New Roman" w:hAnsi="Times New Roman" w:cs="Times New Roman"/>
          <w:iCs/>
          <w:sz w:val="28"/>
          <w:szCs w:val="28"/>
        </w:rPr>
        <w:t>ществляющих образовательную деятельность, а также родители и другие лица, находящиеся на иждивении гражданина (супруга, супруги) и проживающие совместно с ними;»;</w:t>
      </w:r>
    </w:p>
    <w:p w:rsidR="00E95C0B" w:rsidRPr="00C90211" w:rsidRDefault="00E95C0B" w:rsidP="00C90211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0211">
        <w:rPr>
          <w:rFonts w:ascii="Times New Roman" w:hAnsi="Times New Roman" w:cs="Times New Roman"/>
          <w:iCs/>
          <w:sz w:val="28"/>
          <w:szCs w:val="28"/>
        </w:rPr>
        <w:t>приложени</w:t>
      </w:r>
      <w:r w:rsidR="005238E6">
        <w:rPr>
          <w:rFonts w:ascii="Times New Roman" w:hAnsi="Times New Roman" w:cs="Times New Roman"/>
          <w:iCs/>
          <w:sz w:val="28"/>
          <w:szCs w:val="28"/>
        </w:rPr>
        <w:t>е</w:t>
      </w:r>
      <w:r w:rsidRPr="00C90211">
        <w:rPr>
          <w:rFonts w:ascii="Times New Roman" w:hAnsi="Times New Roman" w:cs="Times New Roman"/>
          <w:iCs/>
          <w:sz w:val="28"/>
          <w:szCs w:val="28"/>
        </w:rPr>
        <w:t xml:space="preserve"> № 1 после слов «на иные территории» дополнить словами «Российской Федерации»;</w:t>
      </w:r>
    </w:p>
    <w:p w:rsidR="00E95C0B" w:rsidRPr="00C90211" w:rsidRDefault="00E95C0B" w:rsidP="00C90211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0211">
        <w:rPr>
          <w:rFonts w:ascii="Times New Roman" w:hAnsi="Times New Roman" w:cs="Times New Roman"/>
          <w:iCs/>
          <w:sz w:val="28"/>
          <w:szCs w:val="28"/>
        </w:rPr>
        <w:t>2) в Порядке предоставления жителям г. Херсона и части Херсонской о</w:t>
      </w:r>
      <w:r w:rsidRPr="00C90211">
        <w:rPr>
          <w:rFonts w:ascii="Times New Roman" w:hAnsi="Times New Roman" w:cs="Times New Roman"/>
          <w:iCs/>
          <w:sz w:val="28"/>
          <w:szCs w:val="28"/>
        </w:rPr>
        <w:t>б</w:t>
      </w:r>
      <w:r w:rsidRPr="00C90211">
        <w:rPr>
          <w:rFonts w:ascii="Times New Roman" w:hAnsi="Times New Roman" w:cs="Times New Roman"/>
          <w:iCs/>
          <w:sz w:val="28"/>
          <w:szCs w:val="28"/>
        </w:rPr>
        <w:t>ласти, покинувшим место постоянного проживания и прибывшим в экстренном массовом порядке на территорию Республики Тыва на постоянное место ж</w:t>
      </w:r>
      <w:r w:rsidRPr="00C90211">
        <w:rPr>
          <w:rFonts w:ascii="Times New Roman" w:hAnsi="Times New Roman" w:cs="Times New Roman"/>
          <w:iCs/>
          <w:sz w:val="28"/>
          <w:szCs w:val="28"/>
        </w:rPr>
        <w:t>и</w:t>
      </w:r>
      <w:r w:rsidRPr="00C90211">
        <w:rPr>
          <w:rFonts w:ascii="Times New Roman" w:hAnsi="Times New Roman" w:cs="Times New Roman"/>
          <w:iCs/>
          <w:sz w:val="28"/>
          <w:szCs w:val="28"/>
        </w:rPr>
        <w:t>тельства, социальных выплат на приобретение жилых помещений на основании выдаваемых государственных жилищных сертификатов, подтверждающих пр</w:t>
      </w:r>
      <w:r w:rsidRPr="00C90211">
        <w:rPr>
          <w:rFonts w:ascii="Times New Roman" w:hAnsi="Times New Roman" w:cs="Times New Roman"/>
          <w:iCs/>
          <w:sz w:val="28"/>
          <w:szCs w:val="28"/>
        </w:rPr>
        <w:t>а</w:t>
      </w:r>
      <w:r w:rsidRPr="00C90211">
        <w:rPr>
          <w:rFonts w:ascii="Times New Roman" w:hAnsi="Times New Roman" w:cs="Times New Roman"/>
          <w:iCs/>
          <w:sz w:val="28"/>
          <w:szCs w:val="28"/>
        </w:rPr>
        <w:t>во гражданина на получение социальной выплаты:</w:t>
      </w:r>
    </w:p>
    <w:p w:rsidR="00B22EBB" w:rsidRPr="00C90211" w:rsidRDefault="00B22EBB" w:rsidP="00C90211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0211">
        <w:rPr>
          <w:rFonts w:ascii="Times New Roman" w:hAnsi="Times New Roman" w:cs="Times New Roman"/>
          <w:iCs/>
          <w:sz w:val="28"/>
          <w:szCs w:val="28"/>
        </w:rPr>
        <w:t>подпункт «а» пункта 9 изложить в следующей редакции:</w:t>
      </w:r>
    </w:p>
    <w:p w:rsidR="00E95C0B" w:rsidRPr="00C90211" w:rsidRDefault="00B22EBB" w:rsidP="00C90211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0211">
        <w:rPr>
          <w:rFonts w:ascii="Times New Roman" w:hAnsi="Times New Roman" w:cs="Times New Roman"/>
          <w:iCs/>
          <w:sz w:val="28"/>
          <w:szCs w:val="28"/>
        </w:rPr>
        <w:t>«</w:t>
      </w:r>
      <w:r w:rsidR="00E95C0B" w:rsidRPr="00C90211">
        <w:rPr>
          <w:rFonts w:ascii="Times New Roman" w:hAnsi="Times New Roman" w:cs="Times New Roman"/>
          <w:iCs/>
          <w:sz w:val="28"/>
          <w:szCs w:val="28"/>
        </w:rPr>
        <w:t xml:space="preserve">а) </w:t>
      </w:r>
      <w:r w:rsidRPr="00C90211">
        <w:rPr>
          <w:rFonts w:ascii="Times New Roman" w:hAnsi="Times New Roman" w:cs="Times New Roman"/>
          <w:iCs/>
          <w:sz w:val="28"/>
          <w:szCs w:val="28"/>
        </w:rPr>
        <w:t>документы, удостоверяющие личность гражданина, членов его семьи (паспорт гражданина Российской Федерации, свидетельство о рождении для детей до 14 лет). При этом к членам семьи гражданина, указанного в пункте 4 настоящего Порядка,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по очной форме в организациях, ос</w:t>
      </w:r>
      <w:r w:rsidRPr="00C90211">
        <w:rPr>
          <w:rFonts w:ascii="Times New Roman" w:hAnsi="Times New Roman" w:cs="Times New Roman"/>
          <w:iCs/>
          <w:sz w:val="28"/>
          <w:szCs w:val="28"/>
        </w:rPr>
        <w:t>у</w:t>
      </w:r>
      <w:r w:rsidRPr="00C90211">
        <w:rPr>
          <w:rFonts w:ascii="Times New Roman" w:hAnsi="Times New Roman" w:cs="Times New Roman"/>
          <w:iCs/>
          <w:sz w:val="28"/>
          <w:szCs w:val="28"/>
        </w:rPr>
        <w:t>ществляющих образовательную деятельность, а также родители и другие лица, находящиеся на иждивении гражданина (супруга, супруги) и проживающие совместно с ними;»</w:t>
      </w:r>
      <w:r w:rsidR="00E95C0B" w:rsidRPr="00C90211">
        <w:rPr>
          <w:rFonts w:ascii="Times New Roman" w:hAnsi="Times New Roman" w:cs="Times New Roman"/>
          <w:iCs/>
          <w:sz w:val="28"/>
          <w:szCs w:val="28"/>
        </w:rPr>
        <w:t>;</w:t>
      </w:r>
    </w:p>
    <w:p w:rsidR="00A8009C" w:rsidRPr="00C90211" w:rsidRDefault="00A8009C" w:rsidP="00C90211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0211">
        <w:rPr>
          <w:rFonts w:ascii="Times New Roman" w:hAnsi="Times New Roman" w:cs="Times New Roman"/>
          <w:iCs/>
          <w:sz w:val="28"/>
          <w:szCs w:val="28"/>
        </w:rPr>
        <w:t>приложени</w:t>
      </w:r>
      <w:r w:rsidR="005238E6">
        <w:rPr>
          <w:rFonts w:ascii="Times New Roman" w:hAnsi="Times New Roman" w:cs="Times New Roman"/>
          <w:iCs/>
          <w:sz w:val="28"/>
          <w:szCs w:val="28"/>
        </w:rPr>
        <w:t>е</w:t>
      </w:r>
      <w:r w:rsidRPr="00C90211">
        <w:rPr>
          <w:rFonts w:ascii="Times New Roman" w:hAnsi="Times New Roman" w:cs="Times New Roman"/>
          <w:iCs/>
          <w:sz w:val="28"/>
          <w:szCs w:val="28"/>
        </w:rPr>
        <w:t xml:space="preserve"> № 1 после слов «на иные территории» дополнить словами «Российской Федерации»;</w:t>
      </w:r>
    </w:p>
    <w:p w:rsidR="00A8009C" w:rsidRPr="00C90211" w:rsidRDefault="00A8009C" w:rsidP="00C90211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0211">
        <w:rPr>
          <w:rFonts w:ascii="Times New Roman" w:hAnsi="Times New Roman" w:cs="Times New Roman"/>
          <w:iCs/>
          <w:sz w:val="28"/>
          <w:szCs w:val="28"/>
        </w:rPr>
        <w:t>приложени</w:t>
      </w:r>
      <w:r w:rsidR="005238E6">
        <w:rPr>
          <w:rFonts w:ascii="Times New Roman" w:hAnsi="Times New Roman" w:cs="Times New Roman"/>
          <w:iCs/>
          <w:sz w:val="28"/>
          <w:szCs w:val="28"/>
        </w:rPr>
        <w:t>е</w:t>
      </w:r>
      <w:r w:rsidRPr="00C90211">
        <w:rPr>
          <w:rFonts w:ascii="Times New Roman" w:hAnsi="Times New Roman" w:cs="Times New Roman"/>
          <w:iCs/>
          <w:sz w:val="28"/>
          <w:szCs w:val="28"/>
        </w:rPr>
        <w:t xml:space="preserve"> № 2 после слов «на иные территории» дополнить словами «Российской Федерации»;</w:t>
      </w:r>
    </w:p>
    <w:p w:rsidR="00A8009C" w:rsidRPr="00C90211" w:rsidRDefault="00A8009C" w:rsidP="00C90211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0211">
        <w:rPr>
          <w:rFonts w:ascii="Times New Roman" w:hAnsi="Times New Roman" w:cs="Times New Roman"/>
          <w:iCs/>
          <w:sz w:val="28"/>
          <w:szCs w:val="28"/>
        </w:rPr>
        <w:t>приложени</w:t>
      </w:r>
      <w:r w:rsidR="005238E6">
        <w:rPr>
          <w:rFonts w:ascii="Times New Roman" w:hAnsi="Times New Roman" w:cs="Times New Roman"/>
          <w:iCs/>
          <w:sz w:val="28"/>
          <w:szCs w:val="28"/>
        </w:rPr>
        <w:t>е</w:t>
      </w:r>
      <w:r w:rsidRPr="00C90211">
        <w:rPr>
          <w:rFonts w:ascii="Times New Roman" w:hAnsi="Times New Roman" w:cs="Times New Roman"/>
          <w:iCs/>
          <w:sz w:val="28"/>
          <w:szCs w:val="28"/>
        </w:rPr>
        <w:t xml:space="preserve"> № 3 после слов «на иные территории» дополнить словами «Российской Федерации»;</w:t>
      </w:r>
    </w:p>
    <w:p w:rsidR="00A8009C" w:rsidRPr="00C90211" w:rsidRDefault="00A8009C" w:rsidP="00C90211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0211">
        <w:rPr>
          <w:rFonts w:ascii="Times New Roman" w:hAnsi="Times New Roman" w:cs="Times New Roman"/>
          <w:iCs/>
          <w:sz w:val="28"/>
          <w:szCs w:val="28"/>
        </w:rPr>
        <w:t>приложени</w:t>
      </w:r>
      <w:r w:rsidR="005238E6">
        <w:rPr>
          <w:rFonts w:ascii="Times New Roman" w:hAnsi="Times New Roman" w:cs="Times New Roman"/>
          <w:iCs/>
          <w:sz w:val="28"/>
          <w:szCs w:val="28"/>
        </w:rPr>
        <w:t>е</w:t>
      </w:r>
      <w:r w:rsidRPr="00C90211">
        <w:rPr>
          <w:rFonts w:ascii="Times New Roman" w:hAnsi="Times New Roman" w:cs="Times New Roman"/>
          <w:iCs/>
          <w:sz w:val="28"/>
          <w:szCs w:val="28"/>
        </w:rPr>
        <w:t xml:space="preserve"> № 4 после слов «на иные территории» дополнить словами «Российской Федерации»;</w:t>
      </w:r>
    </w:p>
    <w:p w:rsidR="00A8009C" w:rsidRPr="00C90211" w:rsidRDefault="00A8009C" w:rsidP="00C90211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0211">
        <w:rPr>
          <w:rFonts w:ascii="Times New Roman" w:hAnsi="Times New Roman" w:cs="Times New Roman"/>
          <w:iCs/>
          <w:sz w:val="28"/>
          <w:szCs w:val="28"/>
        </w:rPr>
        <w:t>приложени</w:t>
      </w:r>
      <w:r w:rsidR="005238E6">
        <w:rPr>
          <w:rFonts w:ascii="Times New Roman" w:hAnsi="Times New Roman" w:cs="Times New Roman"/>
          <w:iCs/>
          <w:sz w:val="28"/>
          <w:szCs w:val="28"/>
        </w:rPr>
        <w:t>е</w:t>
      </w:r>
      <w:r w:rsidRPr="00C90211">
        <w:rPr>
          <w:rFonts w:ascii="Times New Roman" w:hAnsi="Times New Roman" w:cs="Times New Roman"/>
          <w:iCs/>
          <w:sz w:val="28"/>
          <w:szCs w:val="28"/>
        </w:rPr>
        <w:t xml:space="preserve"> № 5 после слов «на иные территории» дополнить словами «Российской Федерации»;</w:t>
      </w:r>
    </w:p>
    <w:p w:rsidR="00B22EBB" w:rsidRPr="00C90211" w:rsidRDefault="00A8009C" w:rsidP="00C90211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0211">
        <w:rPr>
          <w:rFonts w:ascii="Times New Roman" w:hAnsi="Times New Roman" w:cs="Times New Roman"/>
          <w:iCs/>
          <w:sz w:val="28"/>
          <w:szCs w:val="28"/>
        </w:rPr>
        <w:t>приложени</w:t>
      </w:r>
      <w:r w:rsidR="005238E6">
        <w:rPr>
          <w:rFonts w:ascii="Times New Roman" w:hAnsi="Times New Roman" w:cs="Times New Roman"/>
          <w:iCs/>
          <w:sz w:val="28"/>
          <w:szCs w:val="28"/>
        </w:rPr>
        <w:t>е</w:t>
      </w:r>
      <w:r w:rsidRPr="00C90211">
        <w:rPr>
          <w:rFonts w:ascii="Times New Roman" w:hAnsi="Times New Roman" w:cs="Times New Roman"/>
          <w:iCs/>
          <w:sz w:val="28"/>
          <w:szCs w:val="28"/>
        </w:rPr>
        <w:t xml:space="preserve"> № 6 после слов «на иные территории» дополнить словами «Российской Федерации».</w:t>
      </w:r>
    </w:p>
    <w:p w:rsidR="00B22EBB" w:rsidRPr="00C90211" w:rsidRDefault="00B22EBB" w:rsidP="00C90211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0211">
        <w:rPr>
          <w:rFonts w:ascii="Times New Roman" w:hAnsi="Times New Roman" w:cs="Times New Roman"/>
          <w:iCs/>
          <w:sz w:val="28"/>
          <w:szCs w:val="28"/>
        </w:rPr>
        <w:t>2. Настоящее постановление вступает в силу со дня его официального опубликования и распространяется на правоотношения, возникшие со 2 ноября 2023 г.</w:t>
      </w:r>
    </w:p>
    <w:p w:rsidR="00B22EBB" w:rsidRPr="00C90211" w:rsidRDefault="00B22EBB" w:rsidP="00C90211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0211">
        <w:rPr>
          <w:rFonts w:ascii="Times New Roman" w:hAnsi="Times New Roman" w:cs="Times New Roman"/>
          <w:iCs/>
          <w:sz w:val="28"/>
          <w:szCs w:val="28"/>
        </w:rPr>
        <w:lastRenderedPageBreak/>
        <w:t>3. Размест</w:t>
      </w:r>
      <w:r w:rsidR="00815105" w:rsidRPr="00C90211">
        <w:rPr>
          <w:rFonts w:ascii="Times New Roman" w:hAnsi="Times New Roman" w:cs="Times New Roman"/>
          <w:iCs/>
          <w:sz w:val="28"/>
          <w:szCs w:val="28"/>
        </w:rPr>
        <w:t>ить настоящее постановление на «</w:t>
      </w:r>
      <w:r w:rsidRPr="00C90211">
        <w:rPr>
          <w:rFonts w:ascii="Times New Roman" w:hAnsi="Times New Roman" w:cs="Times New Roman"/>
          <w:iCs/>
          <w:sz w:val="28"/>
          <w:szCs w:val="28"/>
        </w:rPr>
        <w:t>Официальном интернет-</w:t>
      </w:r>
      <w:r w:rsidR="00815105" w:rsidRPr="00C90211">
        <w:rPr>
          <w:rFonts w:ascii="Times New Roman" w:hAnsi="Times New Roman" w:cs="Times New Roman"/>
          <w:iCs/>
          <w:sz w:val="28"/>
          <w:szCs w:val="28"/>
        </w:rPr>
        <w:t>портале правовой информации»</w:t>
      </w:r>
      <w:r w:rsidRPr="00C90211">
        <w:rPr>
          <w:rFonts w:ascii="Times New Roman" w:hAnsi="Times New Roman" w:cs="Times New Roman"/>
          <w:iCs/>
          <w:sz w:val="28"/>
          <w:szCs w:val="28"/>
        </w:rPr>
        <w:t xml:space="preserve"> (www.pravo.gov.ru) и официальном сайте Ре</w:t>
      </w:r>
      <w:r w:rsidRPr="00C90211">
        <w:rPr>
          <w:rFonts w:ascii="Times New Roman" w:hAnsi="Times New Roman" w:cs="Times New Roman"/>
          <w:iCs/>
          <w:sz w:val="28"/>
          <w:szCs w:val="28"/>
        </w:rPr>
        <w:t>с</w:t>
      </w:r>
      <w:r w:rsidRPr="00C90211">
        <w:rPr>
          <w:rFonts w:ascii="Times New Roman" w:hAnsi="Times New Roman" w:cs="Times New Roman"/>
          <w:iCs/>
          <w:sz w:val="28"/>
          <w:szCs w:val="28"/>
        </w:rPr>
        <w:t>публики Тыва в информационно-теле</w:t>
      </w:r>
      <w:r w:rsidR="00815105" w:rsidRPr="00C90211">
        <w:rPr>
          <w:rFonts w:ascii="Times New Roman" w:hAnsi="Times New Roman" w:cs="Times New Roman"/>
          <w:iCs/>
          <w:sz w:val="28"/>
          <w:szCs w:val="28"/>
        </w:rPr>
        <w:t>коммуникационной сети «Интернет»</w:t>
      </w:r>
      <w:r w:rsidRPr="00C90211">
        <w:rPr>
          <w:rFonts w:ascii="Times New Roman" w:hAnsi="Times New Roman" w:cs="Times New Roman"/>
          <w:iCs/>
          <w:sz w:val="28"/>
          <w:szCs w:val="28"/>
        </w:rPr>
        <w:t>.</w:t>
      </w:r>
    </w:p>
    <w:p w:rsidR="00A8009C" w:rsidRDefault="00A8009C" w:rsidP="00B22EB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75A17" w:rsidRDefault="00D75A17" w:rsidP="00B22EB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75A17" w:rsidRPr="00C90211" w:rsidRDefault="00D75A17" w:rsidP="00B22EB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22EBB" w:rsidRPr="00425D57" w:rsidRDefault="00B22EBB" w:rsidP="00B22EBB">
      <w:pPr>
        <w:rPr>
          <w:rFonts w:ascii="Times New Roman" w:hAnsi="Times New Roman" w:cs="Times New Roman"/>
          <w:sz w:val="28"/>
          <w:szCs w:val="28"/>
        </w:rPr>
      </w:pPr>
      <w:r w:rsidRPr="00C90211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</w:t>
      </w:r>
      <w:r w:rsidR="00D75A17">
        <w:rPr>
          <w:rFonts w:ascii="Times New Roman" w:hAnsi="Times New Roman" w:cs="Times New Roman"/>
          <w:sz w:val="28"/>
          <w:szCs w:val="28"/>
        </w:rPr>
        <w:t xml:space="preserve">     </w:t>
      </w:r>
      <w:r w:rsidRPr="00C9021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009C" w:rsidRPr="00C9021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90211">
        <w:rPr>
          <w:rFonts w:ascii="Times New Roman" w:hAnsi="Times New Roman" w:cs="Times New Roman"/>
          <w:sz w:val="28"/>
          <w:szCs w:val="28"/>
        </w:rPr>
        <w:t xml:space="preserve">  В.</w:t>
      </w:r>
      <w:r w:rsidR="00A8009C" w:rsidRPr="00C90211">
        <w:rPr>
          <w:rFonts w:ascii="Times New Roman" w:hAnsi="Times New Roman" w:cs="Times New Roman"/>
          <w:sz w:val="28"/>
          <w:szCs w:val="28"/>
        </w:rPr>
        <w:t xml:space="preserve"> </w:t>
      </w:r>
      <w:r w:rsidRPr="00C90211">
        <w:rPr>
          <w:rFonts w:ascii="Times New Roman" w:hAnsi="Times New Roman" w:cs="Times New Roman"/>
          <w:sz w:val="28"/>
          <w:szCs w:val="28"/>
        </w:rPr>
        <w:t>Ховалыг</w:t>
      </w:r>
    </w:p>
    <w:p w:rsidR="00D75A17" w:rsidRPr="00425D57" w:rsidRDefault="00D75A17">
      <w:pPr>
        <w:rPr>
          <w:rFonts w:ascii="Times New Roman" w:hAnsi="Times New Roman" w:cs="Times New Roman"/>
          <w:sz w:val="28"/>
          <w:szCs w:val="28"/>
        </w:rPr>
      </w:pPr>
    </w:p>
    <w:sectPr w:rsidR="00D75A17" w:rsidRPr="00425D57" w:rsidSect="00D75A17">
      <w:headerReference w:type="default" r:id="rId7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F8D" w:rsidRDefault="00907F8D" w:rsidP="00D75A17">
      <w:r>
        <w:separator/>
      </w:r>
    </w:p>
  </w:endnote>
  <w:endnote w:type="continuationSeparator" w:id="0">
    <w:p w:rsidR="00907F8D" w:rsidRDefault="00907F8D" w:rsidP="00D7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F8D" w:rsidRDefault="00907F8D" w:rsidP="00D75A17">
      <w:r>
        <w:separator/>
      </w:r>
    </w:p>
  </w:footnote>
  <w:footnote w:type="continuationSeparator" w:id="0">
    <w:p w:rsidR="00907F8D" w:rsidRDefault="00907F8D" w:rsidP="00D75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A17" w:rsidRPr="00D75A17" w:rsidRDefault="009264D9">
    <w:pPr>
      <w:pStyle w:val="a5"/>
      <w:jc w:val="right"/>
      <w:rPr>
        <w:rFonts w:ascii="Times New Roman" w:hAnsi="Times New Roman" w:cs="Times New Roman"/>
        <w:sz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264D9" w:rsidRPr="009264D9" w:rsidRDefault="009264D9" w:rsidP="009264D9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620200099/29801(4)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:rsidR="009264D9" w:rsidRPr="009264D9" w:rsidRDefault="009264D9" w:rsidP="009264D9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620200099/29801(4)</w:t>
                    </w:r>
                  </w:p>
                </w:txbxContent>
              </v:textbox>
            </v:rect>
          </w:pict>
        </mc:Fallback>
      </mc:AlternateContent>
    </w:r>
    <w:sdt>
      <w:sdtPr>
        <w:id w:val="96338923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r w:rsidR="00D75A17" w:rsidRPr="00D75A17">
          <w:rPr>
            <w:rFonts w:ascii="Times New Roman" w:hAnsi="Times New Roman" w:cs="Times New Roman"/>
            <w:sz w:val="24"/>
          </w:rPr>
          <w:fldChar w:fldCharType="begin"/>
        </w:r>
        <w:r w:rsidR="00D75A17" w:rsidRPr="00D75A17">
          <w:rPr>
            <w:rFonts w:ascii="Times New Roman" w:hAnsi="Times New Roman" w:cs="Times New Roman"/>
            <w:sz w:val="24"/>
          </w:rPr>
          <w:instrText>PAGE   \* MERGEFORMAT</w:instrText>
        </w:r>
        <w:r w:rsidR="00D75A17" w:rsidRPr="00D75A17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="00D75A17" w:rsidRPr="00D75A17">
          <w:rPr>
            <w:rFonts w:ascii="Times New Roman" w:hAnsi="Times New Roman" w:cs="Times New Roman"/>
            <w:sz w:val="24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79fb066-f712-4637-a17d-4aa860701dea"/>
  </w:docVars>
  <w:rsids>
    <w:rsidRoot w:val="00545DA7"/>
    <w:rsid w:val="00092EDE"/>
    <w:rsid w:val="001B2B86"/>
    <w:rsid w:val="00423EEB"/>
    <w:rsid w:val="004D11DF"/>
    <w:rsid w:val="005238E6"/>
    <w:rsid w:val="00545DA7"/>
    <w:rsid w:val="005471EC"/>
    <w:rsid w:val="006A3CBD"/>
    <w:rsid w:val="00815105"/>
    <w:rsid w:val="0086649A"/>
    <w:rsid w:val="00907F8D"/>
    <w:rsid w:val="009264D9"/>
    <w:rsid w:val="00A8009C"/>
    <w:rsid w:val="00B22EBB"/>
    <w:rsid w:val="00C90211"/>
    <w:rsid w:val="00D7366B"/>
    <w:rsid w:val="00D75A17"/>
    <w:rsid w:val="00DB795B"/>
    <w:rsid w:val="00E95C0B"/>
    <w:rsid w:val="00E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BB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E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22E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51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10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5A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5A17"/>
  </w:style>
  <w:style w:type="paragraph" w:styleId="a7">
    <w:name w:val="footer"/>
    <w:basedOn w:val="a"/>
    <w:link w:val="a8"/>
    <w:uiPriority w:val="99"/>
    <w:unhideWhenUsed/>
    <w:rsid w:val="00D75A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5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BB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E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22E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51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10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5A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5A17"/>
  </w:style>
  <w:style w:type="paragraph" w:styleId="a7">
    <w:name w:val="footer"/>
    <w:basedOn w:val="a"/>
    <w:link w:val="a8"/>
    <w:uiPriority w:val="99"/>
    <w:unhideWhenUsed/>
    <w:rsid w:val="00D75A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5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Грецких О.П.</cp:lastModifiedBy>
  <cp:revision>2</cp:revision>
  <cp:lastPrinted>2024-10-02T09:17:00Z</cp:lastPrinted>
  <dcterms:created xsi:type="dcterms:W3CDTF">2024-10-02T09:17:00Z</dcterms:created>
  <dcterms:modified xsi:type="dcterms:W3CDTF">2024-10-02T09:17:00Z</dcterms:modified>
</cp:coreProperties>
</file>